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25" w:rsidRPr="00293CC2" w:rsidRDefault="00D57DB2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</w:pPr>
      <w:r w:rsidRPr="00293CC2"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>"МУЗЫКАЛЬНЫЕ ПАЛЬЧИКОВЫЕ ИГРЫ"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Пальчиковые игры – один из наилучших способов провести время с вашим ребенком с максимальной пользой. Эти игры хорошо развлекают ребенка, а заодно развивают мелкую моторику и речь.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Известно, что между речевой функцией и общей двигательной системой человека существует тесная связь. Такая же тесная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её темп, учит соблюдению речевых пауз, снижает психическое напряжение.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Пальчиковые игры дают возможность взрослым играть с детьми, радовать их и, вместе с тем,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ребёнком.</w:t>
      </w:r>
    </w:p>
    <w:p w:rsidR="000A1625" w:rsidRPr="00293CC2" w:rsidRDefault="00D57DB2" w:rsidP="00D57DB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293CC2">
        <w:rPr>
          <w:rFonts w:ascii="Times New Roman" w:eastAsia="Times New Roman" w:hAnsi="Times New Roman" w:cs="Times New Roman"/>
          <w:b/>
          <w:color w:val="000000" w:themeColor="text1"/>
          <w:sz w:val="28"/>
        </w:rPr>
        <w:t>Почему с музыкой лучше?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 в семье искусств занимает особое место благодаря её непосредственному комплексному воздействию на человека. В ходе пальчиковых упражнений, музыка оказывает влияние на повышение качества выполнения движения: улучшаются выразительность, ритмичность движений, их четкость, координация, плавность, слитность, переключаемость.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Движения с музыкальным сопровождением положительно влияют на развитие слуха, внимания, памяти, воспитывают временную ориентировку, т.е. способность уложить свои движения во времени, в соответствии в различным ритмическим рисунком музыкального произведения.</w:t>
      </w:r>
      <w:proofErr w:type="gramEnd"/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Благодаря музыке или пению, можно регулировать скорость выполнения упражнения, а также акцентирование сильных долей. Начинают их выполнять в медленном темпе, затем постепенно темп музыки увеличивается, и соответственно ускоряется темп выполнения упражнения. Очень хорошо, если при этом вы еще и поете. Упражнения выполняются сначала каждой рукой отдельно, затем одновременно двумя руками.</w:t>
      </w:r>
    </w:p>
    <w:p w:rsidR="000A1625" w:rsidRDefault="000A1625" w:rsidP="00D57DB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57DB2" w:rsidRDefault="00D57DB2" w:rsidP="00D57DB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</w:p>
    <w:p w:rsidR="000A1625" w:rsidRPr="00293CC2" w:rsidRDefault="00D57DB2" w:rsidP="00D57DB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293CC2">
        <w:rPr>
          <w:rFonts w:ascii="Times New Roman" w:eastAsia="Times New Roman" w:hAnsi="Times New Roman" w:cs="Times New Roman"/>
          <w:b/>
          <w:color w:val="000000" w:themeColor="text1"/>
          <w:sz w:val="28"/>
        </w:rPr>
        <w:lastRenderedPageBreak/>
        <w:t>Рекомендации по проведению пальчиковых игр с ребёнком:</w:t>
      </w:r>
    </w:p>
    <w:p w:rsidR="000A1625" w:rsidRDefault="000A1625" w:rsidP="00D57DB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Перед игрой с ребёнком обсудите её содержание, сразу при этом отрабатывая необходимые жесты, комбинации пальцев, движения. Это не только позволит подготовить ребенка к правильному выполнению упражнения, но и создаст необходимый эмоциональный настрой.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Выполняйте упражнение вместе с ребёнком, при этом демонстрируя собственную увлечённость игрой.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На начальном этапе разучивания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пропевая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текст вместе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взрослым, а затем и самостоятельно.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Начиная с нескольких упражнения, постепенно добавляйте новые. </w:t>
      </w:r>
      <w:bookmarkStart w:id="0" w:name="_GoBack"/>
      <w:r>
        <w:rPr>
          <w:rFonts w:ascii="Times New Roman" w:eastAsia="Times New Roman" w:hAnsi="Times New Roman" w:cs="Times New Roman"/>
          <w:sz w:val="28"/>
        </w:rPr>
        <w:t xml:space="preserve">Наиболее понравившиеся игры можете оставить в своём репертуаре, и </w:t>
      </w:r>
      <w:bookmarkEnd w:id="0"/>
      <w:r>
        <w:rPr>
          <w:rFonts w:ascii="Times New Roman" w:eastAsia="Times New Roman" w:hAnsi="Times New Roman" w:cs="Times New Roman"/>
          <w:sz w:val="28"/>
        </w:rPr>
        <w:t>возвращаться к ним по желанию ребенка.</w:t>
      </w:r>
    </w:p>
    <w:p w:rsidR="000A1625" w:rsidRDefault="000A1625" w:rsidP="00D57DB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пальчиковые игры можно и нужно играть с ребенком уже с самого раннего возраста, постепенно усложняя речевой и двигательный материал игр, переходя от крупных движений кисти руки к более мелким и изолированным движениям пальцев, обращая внимание на четкость и интонационную выразительность речи, ее ритмичность, согласованность с движением и музыкальным сопровождением</w:t>
      </w:r>
    </w:p>
    <w:p w:rsidR="000A1625" w:rsidRDefault="000A1625">
      <w:pPr>
        <w:rPr>
          <w:rFonts w:ascii="Times New Roman" w:eastAsia="Times New Roman" w:hAnsi="Times New Roman" w:cs="Times New Roman"/>
          <w:color w:val="004DBB"/>
          <w:sz w:val="28"/>
        </w:rPr>
      </w:pPr>
    </w:p>
    <w:sectPr w:rsidR="000A1625" w:rsidSect="00293CC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1625"/>
    <w:rsid w:val="000A1625"/>
    <w:rsid w:val="00293CC2"/>
    <w:rsid w:val="00D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2015-01-23T13:07:00Z</dcterms:created>
  <dcterms:modified xsi:type="dcterms:W3CDTF">2019-03-18T07:09:00Z</dcterms:modified>
</cp:coreProperties>
</file>